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sz w:val="21"/>
          <w:szCs w:val="21"/>
          <w:lang w:val="en-US" w:eastAsia="ja-JP"/>
        </w:rPr>
      </w:pPr>
      <w:bookmarkStart w:id="0" w:name="_GoBack"/>
      <w:bookmarkEnd w:id="0"/>
      <w:r>
        <w:rPr>
          <w:rFonts w:hint="eastAsia"/>
          <w:sz w:val="21"/>
          <w:szCs w:val="21"/>
        </w:rPr>
        <w:t>知っておきたい身元保証</w:t>
      </w:r>
      <w:r>
        <w:rPr>
          <w:rFonts w:hint="eastAsia"/>
          <w:sz w:val="21"/>
          <w:szCs w:val="21"/>
          <w:lang w:val="en-US" w:eastAsia="ja-JP"/>
        </w:rPr>
        <w:t>⑥</w:t>
      </w:r>
    </w:p>
    <w:p>
      <w:pPr>
        <w:rPr>
          <w:sz w:val="21"/>
          <w:szCs w:val="21"/>
        </w:rPr>
      </w:pPr>
    </w:p>
    <w:p>
      <w:pPr>
        <w:jc w:val="right"/>
        <w:rPr>
          <w:sz w:val="21"/>
          <w:szCs w:val="21"/>
        </w:rPr>
      </w:pPr>
      <w:r>
        <w:rPr>
          <w:rFonts w:hint="eastAsia"/>
          <w:sz w:val="21"/>
          <w:szCs w:val="21"/>
        </w:rPr>
        <w:t>一般社団法人いきいきライフ協会三宮</w:t>
      </w:r>
    </w:p>
    <w:p>
      <w:pPr>
        <w:jc w:val="right"/>
        <w:rPr>
          <w:sz w:val="21"/>
          <w:szCs w:val="21"/>
        </w:rPr>
      </w:pPr>
      <w:r>
        <w:rPr>
          <w:rFonts w:hint="eastAsia"/>
          <w:sz w:val="21"/>
          <w:szCs w:val="21"/>
        </w:rPr>
        <w:t>花家行政書士事務所</w:t>
      </w:r>
    </w:p>
    <w:p>
      <w:pPr>
        <w:jc w:val="right"/>
        <w:rPr>
          <w:sz w:val="21"/>
          <w:szCs w:val="21"/>
        </w:rPr>
      </w:pPr>
      <w:r>
        <w:rPr>
          <w:rFonts w:hint="eastAsia"/>
          <w:sz w:val="21"/>
          <w:szCs w:val="21"/>
        </w:rPr>
        <w:t>代表理事・代表　花家幸二</w:t>
      </w:r>
    </w:p>
    <w:p>
      <w:pPr>
        <w:rPr>
          <w:sz w:val="21"/>
          <w:szCs w:val="21"/>
        </w:rPr>
      </w:pPr>
    </w:p>
    <w:p>
      <w:pPr>
        <w:ind w:firstLine="210" w:firstLineChars="100"/>
        <w:rPr>
          <w:sz w:val="21"/>
          <w:szCs w:val="21"/>
        </w:rPr>
      </w:pPr>
      <w:r>
        <w:rPr>
          <w:rFonts w:hint="eastAsia"/>
          <w:sz w:val="21"/>
          <w:szCs w:val="21"/>
        </w:rPr>
        <w:t>一般社団法人いきいきライフ協会三宮　代表理事の花家幸二です。当法人は専門知識を活かして、ご高齢者の安心に向けた身元保証をサポートしています。</w:t>
      </w:r>
    </w:p>
    <w:p>
      <w:pPr>
        <w:ind w:firstLine="210" w:firstLineChars="100"/>
        <w:rPr>
          <w:rFonts w:hint="eastAsia"/>
          <w:sz w:val="21"/>
          <w:szCs w:val="21"/>
        </w:rPr>
      </w:pPr>
      <w:r>
        <w:rPr>
          <w:rFonts w:hint="eastAsia"/>
          <w:sz w:val="21"/>
          <w:szCs w:val="21"/>
        </w:rPr>
        <w:t>身元保証相談士は、おひとりさまでも安心して老後お過ごしいただけるよう様々なサービスを行っています。</w:t>
      </w:r>
    </w:p>
    <w:p>
      <w:pPr>
        <w:ind w:firstLine="210" w:firstLineChars="100"/>
        <w:rPr>
          <w:rFonts w:hint="eastAsia"/>
          <w:sz w:val="21"/>
          <w:szCs w:val="21"/>
        </w:rPr>
      </w:pPr>
      <w:r>
        <w:rPr>
          <w:rFonts w:hint="eastAsia"/>
          <w:sz w:val="21"/>
          <w:szCs w:val="21"/>
          <w:lang w:eastAsia="ja-JP"/>
        </w:rPr>
        <w:t>今回は、</w:t>
      </w:r>
      <w:r>
        <w:rPr>
          <w:rFonts w:hint="eastAsia"/>
          <w:b/>
          <w:bCs/>
          <w:sz w:val="21"/>
          <w:szCs w:val="21"/>
        </w:rPr>
        <w:t>身元保証業務の流れ</w:t>
      </w:r>
      <w:r>
        <w:rPr>
          <w:rFonts w:hint="eastAsia"/>
          <w:sz w:val="21"/>
          <w:szCs w:val="21"/>
        </w:rPr>
        <w:t>について、</w:t>
      </w:r>
      <w:r>
        <w:rPr>
          <w:rFonts w:hint="eastAsia"/>
          <w:sz w:val="21"/>
          <w:szCs w:val="21"/>
          <w:lang w:eastAsia="ja-JP"/>
        </w:rPr>
        <w:t>お話します</w:t>
      </w:r>
      <w:r>
        <w:rPr>
          <w:rFonts w:hint="eastAsia"/>
          <w:sz w:val="21"/>
          <w:szCs w:val="21"/>
        </w:rPr>
        <w:t>。身元保証を行うということは、その方が施設の費用等を支払えなくなってしまった場合には、代わりに支払いをすることになります。</w:t>
      </w:r>
      <w:r>
        <w:rPr>
          <w:rFonts w:hint="eastAsia"/>
          <w:b/>
          <w:bCs/>
          <w:sz w:val="21"/>
          <w:szCs w:val="21"/>
        </w:rPr>
        <w:t>連帯保証と同じ意味</w:t>
      </w:r>
      <w:r>
        <w:rPr>
          <w:rFonts w:hint="eastAsia"/>
          <w:sz w:val="21"/>
          <w:szCs w:val="21"/>
        </w:rPr>
        <w:t>なのです。大変重要な契約ですので、きちんと調査をしてから受任しなければなりません。</w:t>
      </w:r>
    </w:p>
    <w:p>
      <w:pPr>
        <w:ind w:firstLine="210" w:firstLineChars="100"/>
        <w:rPr>
          <w:rFonts w:hint="eastAsia"/>
          <w:sz w:val="21"/>
          <w:szCs w:val="21"/>
        </w:rPr>
      </w:pPr>
      <w:r>
        <w:rPr>
          <w:rFonts w:hint="eastAsia"/>
          <w:sz w:val="21"/>
          <w:szCs w:val="21"/>
        </w:rPr>
        <w:t>それではどのような流れになるのか、確認していきましょう。</w:t>
      </w:r>
    </w:p>
    <w:p>
      <w:pPr>
        <w:rPr>
          <w:rFonts w:hint="eastAsia"/>
          <w:u w:val="single"/>
        </w:rPr>
      </w:pPr>
    </w:p>
    <w:p>
      <w:pPr>
        <w:rPr>
          <w:rFonts w:hint="eastAsia"/>
          <w:u w:val="single"/>
        </w:rPr>
      </w:pPr>
      <w:r>
        <w:rPr>
          <w:rFonts w:hint="eastAsia"/>
          <w:u w:val="single"/>
        </w:rPr>
        <w:t>ご契約</w:t>
      </w:r>
      <w:r>
        <w:rPr>
          <w:rFonts w:hint="eastAsia"/>
          <w:u w:val="single"/>
          <w:lang w:eastAsia="ja-JP"/>
        </w:rPr>
        <w:t>までの事前確認</w:t>
      </w:r>
    </w:p>
    <w:p>
      <w:pPr>
        <w:rPr>
          <w:rFonts w:hint="eastAsia"/>
        </w:rPr>
      </w:pPr>
      <w:r>
        <w:rPr>
          <w:rFonts w:hint="eastAsia"/>
        </w:rPr>
        <w:t>①面談・目的の確認</w:t>
      </w:r>
    </w:p>
    <w:p>
      <w:pPr>
        <w:ind w:firstLine="210" w:firstLineChars="100"/>
        <w:rPr>
          <w:rFonts w:hint="eastAsia"/>
        </w:rPr>
      </w:pPr>
      <w:r>
        <w:rPr>
          <w:rFonts w:hint="eastAsia"/>
        </w:rPr>
        <w:t>どのような目的で身元保証（身元引受人）を探していらっしゃるのかを確認いたします。就業時の身元保証や、単純な不動産の賃貸借契約における身元保証業務は行っておりません。あくまで、高齢者の生活支援を前提としております。</w:t>
      </w:r>
    </w:p>
    <w:p>
      <w:pPr>
        <w:rPr>
          <w:rFonts w:hint="eastAsia"/>
        </w:rPr>
      </w:pPr>
      <w:r>
        <w:rPr>
          <w:rFonts w:hint="eastAsia"/>
        </w:rPr>
        <w:t>②推定相続人の調査</w:t>
      </w:r>
    </w:p>
    <w:p>
      <w:pPr>
        <w:ind w:firstLine="210" w:firstLineChars="100"/>
        <w:rPr>
          <w:rFonts w:hint="eastAsia"/>
        </w:rPr>
      </w:pPr>
      <w:r>
        <w:rPr>
          <w:rFonts w:hint="eastAsia"/>
        </w:rPr>
        <w:t>万一の場合の推定相続人の調査を戸籍をもとに行います。原則的には、身元保証人となる方が不在で身寄りが無い方のためのお手伝いとなりますが、子供など直接的な親族がいる場合であっても事案によっては、身元保証のお手伝いが可能です。</w:t>
      </w:r>
    </w:p>
    <w:p>
      <w:pPr>
        <w:ind w:firstLine="210" w:firstLineChars="100"/>
        <w:rPr>
          <w:rFonts w:hint="eastAsia"/>
        </w:rPr>
      </w:pPr>
      <w:r>
        <w:rPr>
          <w:rFonts w:hint="eastAsia"/>
        </w:rPr>
        <w:t>こうした場合には、推定相続人に対して身元保証の契約を結ぶ旨の確認書類を送ることが、トラブルを避けるためにも必須とさせていただいております。</w:t>
      </w:r>
    </w:p>
    <w:p>
      <w:pPr>
        <w:rPr>
          <w:rFonts w:hint="eastAsia"/>
        </w:rPr>
      </w:pPr>
      <w:r>
        <w:rPr>
          <w:rFonts w:hint="eastAsia"/>
        </w:rPr>
        <w:t>③財産調査（推定相続財産）</w:t>
      </w:r>
    </w:p>
    <w:p>
      <w:pPr>
        <w:ind w:firstLine="210" w:firstLineChars="100"/>
        <w:rPr>
          <w:rFonts w:hint="eastAsia"/>
        </w:rPr>
      </w:pPr>
      <w:r>
        <w:rPr>
          <w:rFonts w:hint="eastAsia"/>
        </w:rPr>
        <w:t>介護施設に入るにあたっても、病院に入院するにあたっても、どちらにしても身元引受人となる際の最大のリスクが、支払義務に対する</w:t>
      </w:r>
      <w:r>
        <w:rPr>
          <w:rFonts w:hint="eastAsia"/>
          <w:b/>
          <w:bCs/>
        </w:rPr>
        <w:t>連帯保証人</w:t>
      </w:r>
      <w:r>
        <w:rPr>
          <w:rFonts w:hint="eastAsia"/>
        </w:rPr>
        <w:t>となることです。</w:t>
      </w:r>
    </w:p>
    <w:p>
      <w:pPr>
        <w:ind w:firstLine="210" w:firstLineChars="100"/>
        <w:rPr>
          <w:rFonts w:hint="eastAsia"/>
        </w:rPr>
      </w:pPr>
      <w:r>
        <w:rPr>
          <w:rFonts w:hint="eastAsia"/>
        </w:rPr>
        <w:t>支払いが出来ない方の身元保証人になるという事は、ボランティアではなく、むしろマイナスを背負うことになりますので一定の財産を有する事を財産調査を通じて確認する必要があります。</w:t>
      </w:r>
    </w:p>
    <w:p>
      <w:pPr>
        <w:rPr>
          <w:rFonts w:hint="eastAsia"/>
        </w:rPr>
      </w:pPr>
    </w:p>
    <w:p>
      <w:pPr>
        <w:ind w:firstLine="210" w:firstLineChars="100"/>
        <w:rPr>
          <w:rFonts w:hint="eastAsia"/>
        </w:rPr>
      </w:pPr>
      <w:r>
        <w:rPr>
          <w:rFonts w:hint="eastAsia"/>
        </w:rPr>
        <w:t>「身元保証相談士協会」ではお客様のお悩みに対して親身になってサポートをしてくれます。個人で営む士業事務所には、高齢者との閉鎖的な関係の中で身元保証人となり、そして遺言書で残った財産の全額を遺贈でもらうような好ましくないケースもあります。しかし、「身元保証相談士協会」では試験に合格した専門家がお客様を第一に考えてサポートしてくれますので安心してください。</w:t>
      </w:r>
    </w:p>
    <w:p>
      <w:pPr>
        <w:rPr>
          <w:rFonts w:hint="eastAsia"/>
        </w:rPr>
      </w:pPr>
    </w:p>
    <w:p>
      <w:pPr>
        <w:ind w:firstLine="210" w:firstLineChars="100"/>
        <w:rPr>
          <w:rFonts w:hint="eastAsia"/>
        </w:rPr>
      </w:pPr>
      <w:r>
        <w:rPr>
          <w:rFonts w:hint="eastAsia"/>
        </w:rPr>
        <w:t>もし、少しでも身元保証に興味をお持ちの方は相談してみて下さい。</w:t>
      </w:r>
    </w:p>
    <w:p>
      <w:pPr>
        <w:rPr>
          <w:rFonts w:hint="eastAsia"/>
        </w:rPr>
      </w:pPr>
    </w:p>
    <w:p>
      <w:pPr>
        <w:rPr>
          <w:color w:val="FF0000"/>
          <w:sz w:val="21"/>
          <w:szCs w:val="21"/>
          <w:u w:val="single"/>
        </w:rPr>
      </w:pPr>
      <w:r>
        <w:rPr>
          <w:rFonts w:hint="eastAsia"/>
          <w:color w:val="FF0000"/>
          <w:sz w:val="21"/>
          <w:szCs w:val="21"/>
          <w:u w:val="single"/>
        </w:rPr>
        <w:t>平井さま　以上で</w:t>
      </w:r>
      <w:r>
        <w:rPr>
          <w:rFonts w:hint="eastAsia"/>
          <w:color w:val="FF0000"/>
          <w:sz w:val="21"/>
          <w:szCs w:val="21"/>
          <w:u w:val="single"/>
          <w:lang w:val="en-US" w:eastAsia="ja-JP"/>
        </w:rPr>
        <w:t>970</w:t>
      </w:r>
      <w:r>
        <w:rPr>
          <w:rFonts w:hint="eastAsia"/>
          <w:color w:val="FF0000"/>
          <w:sz w:val="21"/>
          <w:szCs w:val="21"/>
          <w:u w:val="single"/>
        </w:rPr>
        <w:t>字程度です。第</w:t>
      </w:r>
      <w:r>
        <w:rPr>
          <w:rFonts w:hint="eastAsia"/>
          <w:color w:val="FF0000"/>
          <w:sz w:val="21"/>
          <w:szCs w:val="21"/>
          <w:u w:val="single"/>
          <w:lang w:val="en-US" w:eastAsia="ja-JP"/>
        </w:rPr>
        <w:t>6</w:t>
      </w:r>
      <w:r>
        <w:rPr>
          <w:rFonts w:hint="eastAsia"/>
          <w:color w:val="FF0000"/>
          <w:sz w:val="21"/>
          <w:szCs w:val="21"/>
          <w:u w:val="single"/>
        </w:rPr>
        <w:t>回の原稿としていかがでしょうか？</w:t>
      </w:r>
    </w:p>
    <w:p>
      <w:pPr>
        <w:rPr>
          <w:rFonts w:hint="eastAsia"/>
        </w:rPr>
      </w:pPr>
    </w:p>
    <w:sectPr>
      <w:pgSz w:w="11906" w:h="16838"/>
      <w:pgMar w:top="1985" w:right="1701" w:bottom="1701" w:left="1701"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Century">
    <w:altName w:val="Times New Roman"/>
    <w:panose1 w:val="02040604050505020304"/>
    <w:charset w:val="00"/>
    <w:family w:val="roman"/>
    <w:pitch w:val="default"/>
    <w:sig w:usb0="00000287" w:usb1="00000000" w:usb2="00000000" w:usb3="00000000" w:csb0="2000009F" w:csb1="DFD70000"/>
  </w:font>
  <w:font w:name="ＭＳ 明朝">
    <w:panose1 w:val="02020609040205080304"/>
    <w:charset w:val="80"/>
    <w:family w:val="auto"/>
    <w:pitch w:val="default"/>
    <w:sig w:usb0="E00002FF" w:usb1="6AC7FDFB" w:usb2="08000012" w:usb3="00000000" w:csb0="4002009F" w:csb1="DFD7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ＭＳ ゴシック">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auto"/>
    <w:pitch w:val="default"/>
    <w:sig w:usb0="E4002EFF" w:usb1="C000247B" w:usb2="00000009" w:usb3="00000000" w:csb0="200001FF" w:csb1="00000000"/>
  </w:font>
  <w:font w:name="游明朝">
    <w:panose1 w:val="02020400000000000000"/>
    <w:charset w:val="80"/>
    <w:family w:val="roman"/>
    <w:pitch w:val="default"/>
    <w:sig w:usb0="800002E7" w:usb1="2AC7FCFF" w:usb2="00000012" w:usb3="00000000" w:csb0="2002009F" w:csb1="00000000"/>
  </w:font>
  <w:font w:name="ＭＳ Ｐゴシック">
    <w:panose1 w:val="020B0600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84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23F"/>
    <w:rsid w:val="00006EF4"/>
    <w:rsid w:val="00026411"/>
    <w:rsid w:val="0003779F"/>
    <w:rsid w:val="0006685F"/>
    <w:rsid w:val="000B0AA4"/>
    <w:rsid w:val="000C002F"/>
    <w:rsid w:val="000C4B05"/>
    <w:rsid w:val="000D2957"/>
    <w:rsid w:val="00107E46"/>
    <w:rsid w:val="00140086"/>
    <w:rsid w:val="00143672"/>
    <w:rsid w:val="00156A8B"/>
    <w:rsid w:val="00157860"/>
    <w:rsid w:val="001607C5"/>
    <w:rsid w:val="00163E6B"/>
    <w:rsid w:val="00172BFA"/>
    <w:rsid w:val="001740BD"/>
    <w:rsid w:val="001A3BDB"/>
    <w:rsid w:val="001D7D14"/>
    <w:rsid w:val="001E3272"/>
    <w:rsid w:val="002018C6"/>
    <w:rsid w:val="00205C88"/>
    <w:rsid w:val="00220816"/>
    <w:rsid w:val="002373A2"/>
    <w:rsid w:val="00246E23"/>
    <w:rsid w:val="002B0B63"/>
    <w:rsid w:val="002B49E3"/>
    <w:rsid w:val="002C271F"/>
    <w:rsid w:val="002D423F"/>
    <w:rsid w:val="002E0E9F"/>
    <w:rsid w:val="0030749F"/>
    <w:rsid w:val="00347B14"/>
    <w:rsid w:val="003533C2"/>
    <w:rsid w:val="003A3097"/>
    <w:rsid w:val="003F6314"/>
    <w:rsid w:val="00420125"/>
    <w:rsid w:val="004402FB"/>
    <w:rsid w:val="004514CF"/>
    <w:rsid w:val="00477B7A"/>
    <w:rsid w:val="004A5373"/>
    <w:rsid w:val="004B0453"/>
    <w:rsid w:val="004C3B36"/>
    <w:rsid w:val="004F7E49"/>
    <w:rsid w:val="00515894"/>
    <w:rsid w:val="0052357F"/>
    <w:rsid w:val="00544F27"/>
    <w:rsid w:val="00547FEC"/>
    <w:rsid w:val="005723AC"/>
    <w:rsid w:val="005E054C"/>
    <w:rsid w:val="005F04E2"/>
    <w:rsid w:val="005F55B4"/>
    <w:rsid w:val="00601C17"/>
    <w:rsid w:val="00636199"/>
    <w:rsid w:val="006441C0"/>
    <w:rsid w:val="006A14D7"/>
    <w:rsid w:val="006E0EE8"/>
    <w:rsid w:val="006F2E12"/>
    <w:rsid w:val="007108DE"/>
    <w:rsid w:val="00711D94"/>
    <w:rsid w:val="007154DB"/>
    <w:rsid w:val="0074053C"/>
    <w:rsid w:val="0075600E"/>
    <w:rsid w:val="007A4C07"/>
    <w:rsid w:val="008437EE"/>
    <w:rsid w:val="00850B3A"/>
    <w:rsid w:val="008C766C"/>
    <w:rsid w:val="008D27C0"/>
    <w:rsid w:val="00915B76"/>
    <w:rsid w:val="00916672"/>
    <w:rsid w:val="009203E4"/>
    <w:rsid w:val="009334B5"/>
    <w:rsid w:val="0097056E"/>
    <w:rsid w:val="009B2C88"/>
    <w:rsid w:val="009F69FB"/>
    <w:rsid w:val="00A00ED0"/>
    <w:rsid w:val="00A071F3"/>
    <w:rsid w:val="00A07821"/>
    <w:rsid w:val="00A10684"/>
    <w:rsid w:val="00A23A8F"/>
    <w:rsid w:val="00A357AE"/>
    <w:rsid w:val="00A53009"/>
    <w:rsid w:val="00A714BA"/>
    <w:rsid w:val="00AA0CBB"/>
    <w:rsid w:val="00AA44D9"/>
    <w:rsid w:val="00AE133A"/>
    <w:rsid w:val="00AF401F"/>
    <w:rsid w:val="00AF681C"/>
    <w:rsid w:val="00B02BC4"/>
    <w:rsid w:val="00B326B2"/>
    <w:rsid w:val="00B4138B"/>
    <w:rsid w:val="00B561D3"/>
    <w:rsid w:val="00B62298"/>
    <w:rsid w:val="00B86C0B"/>
    <w:rsid w:val="00BA4069"/>
    <w:rsid w:val="00C427EE"/>
    <w:rsid w:val="00C932A7"/>
    <w:rsid w:val="00CA4CB7"/>
    <w:rsid w:val="00D0692F"/>
    <w:rsid w:val="00D541A2"/>
    <w:rsid w:val="00D60C35"/>
    <w:rsid w:val="00D73152"/>
    <w:rsid w:val="00DA20ED"/>
    <w:rsid w:val="00DA216C"/>
    <w:rsid w:val="00DB7153"/>
    <w:rsid w:val="00DC6608"/>
    <w:rsid w:val="00DE3476"/>
    <w:rsid w:val="00E52649"/>
    <w:rsid w:val="00E566A9"/>
    <w:rsid w:val="00EA36DC"/>
    <w:rsid w:val="00ED4604"/>
    <w:rsid w:val="00EF1426"/>
    <w:rsid w:val="00F06FF7"/>
    <w:rsid w:val="00F17870"/>
    <w:rsid w:val="00F21ECE"/>
    <w:rsid w:val="00F41960"/>
    <w:rsid w:val="00F64563"/>
    <w:rsid w:val="00F65E9A"/>
    <w:rsid w:val="00F75C8B"/>
    <w:rsid w:val="00F7778A"/>
    <w:rsid w:val="00F8332C"/>
    <w:rsid w:val="00F95658"/>
    <w:rsid w:val="00FD7F3B"/>
    <w:rsid w:val="00FE312A"/>
    <w:rsid w:val="00FF0F6D"/>
    <w:rsid w:val="00FF16DB"/>
    <w:rsid w:val="00FF2B47"/>
    <w:rsid w:val="06213FEC"/>
    <w:rsid w:val="18DA338B"/>
    <w:rsid w:val="27FE6630"/>
    <w:rsid w:val="2B66458B"/>
    <w:rsid w:val="379F26D1"/>
    <w:rsid w:val="58B26445"/>
    <w:rsid w:val="6848729F"/>
    <w:rsid w:val="7C8A33B3"/>
    <w:rsid w:val="7F203F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ja-JP" w:bidi="ar-SA"/>
    </w:rPr>
  </w:style>
  <w:style w:type="paragraph" w:styleId="2">
    <w:name w:val="heading 2"/>
    <w:next w:val="1"/>
    <w:semiHidden/>
    <w:unhideWhenUsed/>
    <w:qFormat/>
    <w:uiPriority w:val="9"/>
    <w:pPr>
      <w:spacing w:before="0" w:beforeAutospacing="1" w:after="0" w:afterAutospacing="1"/>
      <w:jc w:val="left"/>
    </w:pPr>
    <w:rPr>
      <w:rFonts w:hint="eastAsia" w:ascii="SimSun" w:hAnsi="SimSun" w:eastAsia="SimSun" w:cs="SimSun"/>
      <w:b/>
      <w:kern w:val="0"/>
      <w:sz w:val="36"/>
      <w:szCs w:val="36"/>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kern w:val="0"/>
      <w:sz w:val="27"/>
      <w:szCs w:val="27"/>
      <w:lang w:val="en-US" w:eastAsia="zh-CN" w:bidi="ar"/>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lang w:val="en-US" w:eastAsia="zh-CN" w:bidi="ar"/>
    </w:rPr>
  </w:style>
  <w:style w:type="character" w:styleId="6">
    <w:name w:val="Strong"/>
    <w:basedOn w:val="5"/>
    <w:qFormat/>
    <w:uiPriority w:val="22"/>
    <w:rPr>
      <w:b/>
    </w:rPr>
  </w:style>
  <w:style w:type="paragraph" w:customStyle="1" w:styleId="8">
    <w:name w:val="lp_box_list2_text"/>
    <w:basedOn w:val="1"/>
    <w:qFormat/>
    <w:uiPriority w:val="0"/>
    <w:pPr>
      <w:widowControl/>
      <w:spacing w:before="100" w:beforeAutospacing="1" w:after="100" w:afterAutospacing="1"/>
      <w:jc w:val="left"/>
    </w:pPr>
    <w:rPr>
      <w:rFonts w:ascii="ＭＳ Ｐゴシック" w:hAnsi="ＭＳ Ｐゴシック" w:eastAsia="ＭＳ Ｐゴシック" w:cs="ＭＳ Ｐゴシック"/>
      <w:kern w:val="0"/>
      <w:sz w:val="24"/>
      <w:szCs w:val="24"/>
    </w:rPr>
  </w:style>
  <w:style w:type="paragraph" w:styleId="9">
    <w:name w:val="List Paragraph"/>
    <w:basedOn w:val="1"/>
    <w:qFormat/>
    <w:uiPriority w:val="99"/>
    <w:pPr>
      <w:ind w:left="840" w:leftChars="4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186</Words>
  <Characters>1066</Characters>
  <Lines>8</Lines>
  <Paragraphs>2</Paragraphs>
  <TotalTime>1</TotalTime>
  <ScaleCrop>false</ScaleCrop>
  <LinksUpToDate>false</LinksUpToDate>
  <CharactersWithSpaces>1250</CharactersWithSpaces>
  <Application>WPS Office_11.8.2.8498_F1E327BC-269C-435d-A152-05C5408002CA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2022-08-06T03:08:00Z</dcterms:created>
  <dc:creator>koji hanaie</dc:creator>
  <cp:lastModifiedBy>user</cp:lastModifiedBy>
  <dcterms:modified xsi:type="dcterms:W3CDTF">2022-11-06T15:02:03Z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